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6667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666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Martinez Merla Jaime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CEMEX SAB DE CV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AVENIDA RICARDO MARGAIN ZOZAYA 325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COLONIA VALLE DEL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CAMPESTRE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SAN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PEDRO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O5 66265 GARZA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GARCIA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Comptroller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03/17/2026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CX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109,370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Participation Certificates (CEMEX.CPO) BMV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212,506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MEXICO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amount of beneficially owned ADRs was corrected to reflect the accurate beneficial ownership of 109,370.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/s/Jaime Martinez Merla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97368" TargetMode="External"/><Relationship Id="rId11" Type="http://schemas.openxmlformats.org/officeDocument/2006/relationships/hyperlink" Target="http://www.sec.gov/cgi-bin/browse-edgar?action=getcompany&amp;CIK=0001076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2026-07-02T18:12:57Z</dcterms:created>
  <dcterms:modified xsi:type="dcterms:W3CDTF">2026-07-02T18:12:57Z</dcterms:modified>
</cp:coreProperties>
</file>