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Gonzalez Flores Jose Antonio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0000FF"/>
              </w:rPr>
              <w:t>EVP Strat. Plan. &amp; Bus. Dev.</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32,922</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140,897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75,542</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216,439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2026, 74,152 American Depositary Shares corresponding to the compensation plans from 2023, 2024 and 2025 vested in favor of the reporting person. Additionally, 1,390 American Depositary Shares were granted to the reporting person due to a technical adjustment cash dividend.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/s/Jose Antonio Gonzalez</w:t>
            </w:r>
          </w:p>
        </w:tc>
        <w:tc>
          <w:tcPr>
            <w:tcW w:w="3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Flores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8465"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2026-06-17T12:32:01Z</dcterms:created>
  <dcterms:modified xsi:type="dcterms:W3CDTF">2026-06-17T12:32:01Z</dcterms:modified>
</cp:coreProperties>
</file>